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0E6" w:rsidRDefault="009E40E6" w:rsidP="00803868">
      <w:pPr>
        <w:spacing w:after="0" w:line="240" w:lineRule="auto"/>
        <w:jc w:val="center"/>
        <w:rPr>
          <w:b/>
          <w:sz w:val="36"/>
          <w:szCs w:val="36"/>
        </w:rPr>
      </w:pPr>
      <w:r>
        <w:rPr>
          <w:b/>
          <w:sz w:val="36"/>
          <w:szCs w:val="36"/>
        </w:rPr>
        <w:t xml:space="preserve">Four-Year Undergraduate </w:t>
      </w:r>
      <w:proofErr w:type="spellStart"/>
      <w:r>
        <w:rPr>
          <w:b/>
          <w:sz w:val="36"/>
          <w:szCs w:val="36"/>
        </w:rPr>
        <w:t>Programme</w:t>
      </w:r>
      <w:proofErr w:type="spellEnd"/>
      <w:r>
        <w:rPr>
          <w:b/>
          <w:sz w:val="36"/>
          <w:szCs w:val="36"/>
        </w:rPr>
        <w:t xml:space="preserve"> in Economics</w:t>
      </w:r>
    </w:p>
    <w:p w:rsidR="009E40E6" w:rsidRDefault="009E40E6" w:rsidP="009E40E6">
      <w:pPr>
        <w:spacing w:after="0" w:line="240" w:lineRule="auto"/>
        <w:jc w:val="center"/>
        <w:rPr>
          <w:i/>
          <w:sz w:val="32"/>
          <w:szCs w:val="32"/>
        </w:rPr>
      </w:pPr>
      <w:r>
        <w:rPr>
          <w:i/>
          <w:sz w:val="32"/>
          <w:szCs w:val="32"/>
        </w:rPr>
        <w:t>Department of Economics</w:t>
      </w:r>
    </w:p>
    <w:p w:rsidR="009E40E6" w:rsidRDefault="009E40E6" w:rsidP="009E40E6">
      <w:pPr>
        <w:spacing w:after="0" w:line="240" w:lineRule="auto"/>
        <w:jc w:val="center"/>
        <w:rPr>
          <w:i/>
          <w:sz w:val="32"/>
          <w:szCs w:val="32"/>
        </w:rPr>
      </w:pPr>
      <w:r>
        <w:rPr>
          <w:i/>
          <w:sz w:val="32"/>
          <w:szCs w:val="32"/>
        </w:rPr>
        <w:t xml:space="preserve">Jawaharlal Nehru College, </w:t>
      </w:r>
      <w:proofErr w:type="spellStart"/>
      <w:r>
        <w:rPr>
          <w:i/>
          <w:sz w:val="32"/>
          <w:szCs w:val="32"/>
        </w:rPr>
        <w:t>Boko</w:t>
      </w:r>
      <w:proofErr w:type="spellEnd"/>
    </w:p>
    <w:p w:rsidR="009E40E6" w:rsidRDefault="009E40E6" w:rsidP="009E40E6">
      <w:pPr>
        <w:spacing w:after="0" w:line="240" w:lineRule="auto"/>
        <w:jc w:val="center"/>
        <w:rPr>
          <w:sz w:val="36"/>
          <w:szCs w:val="36"/>
        </w:rPr>
      </w:pPr>
    </w:p>
    <w:p w:rsidR="009E40E6" w:rsidRDefault="009E40E6" w:rsidP="009E40E6">
      <w:pPr>
        <w:spacing w:line="240" w:lineRule="auto"/>
        <w:jc w:val="center"/>
        <w:rPr>
          <w:rFonts w:ascii="Times New Roman" w:hAnsi="Times New Roman" w:cs="Times New Roman"/>
          <w:b/>
        </w:rPr>
      </w:pPr>
      <w:r>
        <w:rPr>
          <w:rFonts w:ascii="Times New Roman" w:hAnsi="Times New Roman" w:cs="Times New Roman"/>
          <w:b/>
        </w:rPr>
        <w:t>PROGRAMME OUTCOMES (POs)</w:t>
      </w:r>
    </w:p>
    <w:p w:rsidR="00896EB9" w:rsidRPr="009E40E6" w:rsidRDefault="009E40E6" w:rsidP="009E40E6">
      <w:pPr>
        <w:rPr>
          <w:rFonts w:ascii="Times New Roman" w:hAnsi="Times New Roman" w:cs="Times New Roman"/>
        </w:rPr>
      </w:pPr>
      <w:r>
        <w:rPr>
          <w:rFonts w:ascii="Times New Roman" w:hAnsi="Times New Roman" w:cs="Times New Roman"/>
        </w:rPr>
        <w:tab/>
        <w:t xml:space="preserve">The Four-Year Bachelor’s Degree in Economics (Arts &amp; Science) program aligned with the National Education Policy (NEP)-2020 framework is designed to make the students ‘think like an economist’ at the end of the program. </w:t>
      </w:r>
      <w:r w:rsidR="00896EB9" w:rsidRPr="008A2FD2">
        <w:t xml:space="preserve">After successful completion of the </w:t>
      </w:r>
      <w:r w:rsidR="00896EB9" w:rsidRPr="008A2FD2">
        <w:rPr>
          <w:b/>
          <w:bCs/>
        </w:rPr>
        <w:t>FYUGP in Economics</w:t>
      </w:r>
      <w:r w:rsidR="00896EB9" w:rsidRPr="008A2FD2">
        <w:t>,</w:t>
      </w:r>
      <w:r w:rsidR="00803868">
        <w:t xml:space="preserve"> </w:t>
      </w:r>
      <w:r w:rsidR="00EE3F25">
        <w:t>students</w:t>
      </w:r>
      <w:r w:rsidR="00896EB9" w:rsidRPr="008A2FD2">
        <w:t xml:space="preserve"> will be able to:</w:t>
      </w:r>
    </w:p>
    <w:p w:rsidR="008A2FD2" w:rsidRPr="008A2FD2" w:rsidRDefault="008A2FD2" w:rsidP="004B611B">
      <w:pPr>
        <w:spacing w:after="0" w:line="240" w:lineRule="auto"/>
        <w:ind w:firstLine="720"/>
        <w:rPr>
          <w:b/>
          <w:bCs/>
        </w:rPr>
      </w:pPr>
      <w:r w:rsidRPr="008A2FD2">
        <w:rPr>
          <w:b/>
          <w:bCs/>
        </w:rPr>
        <w:t>PO1: Disciplinary Knowledge</w:t>
      </w:r>
    </w:p>
    <w:p w:rsidR="008A2FD2" w:rsidRPr="008A2FD2" w:rsidRDefault="00896EB9" w:rsidP="004B611B">
      <w:pPr>
        <w:spacing w:line="240" w:lineRule="auto"/>
      </w:pPr>
      <w:r>
        <w:t>A</w:t>
      </w:r>
      <w:r w:rsidR="008A2FD2" w:rsidRPr="008A2FD2">
        <w:t>cquire comprehensive knowledge of core areas of economics</w:t>
      </w:r>
      <w:r>
        <w:t>,</w:t>
      </w:r>
      <w:r w:rsidR="008A2FD2" w:rsidRPr="008A2FD2">
        <w:t xml:space="preserve"> such as Microeconomics, Macroeconomics, Statistics, Mathematical Economics, Public Finance, Development Economics, </w:t>
      </w:r>
      <w:r w:rsidRPr="00896EB9">
        <w:t xml:space="preserve">Environmental Economics, </w:t>
      </w:r>
      <w:r w:rsidR="008A2FD2" w:rsidRPr="008A2FD2">
        <w:t>and International Economics.</w:t>
      </w:r>
    </w:p>
    <w:p w:rsidR="008A2FD2" w:rsidRPr="008A2FD2" w:rsidRDefault="008A2FD2" w:rsidP="004B611B">
      <w:pPr>
        <w:spacing w:after="0" w:line="240" w:lineRule="auto"/>
        <w:ind w:firstLine="720"/>
        <w:rPr>
          <w:b/>
          <w:bCs/>
        </w:rPr>
      </w:pPr>
      <w:r w:rsidRPr="008A2FD2">
        <w:rPr>
          <w:b/>
          <w:bCs/>
        </w:rPr>
        <w:t>PO2: Analytical and Critical Thinking</w:t>
      </w:r>
    </w:p>
    <w:p w:rsidR="008A2FD2" w:rsidRPr="008A2FD2" w:rsidRDefault="008A2FD2" w:rsidP="004B611B">
      <w:pPr>
        <w:spacing w:line="240" w:lineRule="auto"/>
      </w:pPr>
      <w:r w:rsidRPr="008A2FD2">
        <w:t>Graduates will develop the ability to analyze, interpret, and critically evaluate economic theories, models, and policies in relation to contemporary economic issues.</w:t>
      </w:r>
    </w:p>
    <w:p w:rsidR="008A2FD2" w:rsidRPr="008A2FD2" w:rsidRDefault="008A2FD2" w:rsidP="004B611B">
      <w:pPr>
        <w:spacing w:after="0" w:line="240" w:lineRule="auto"/>
        <w:ind w:firstLine="720"/>
        <w:rPr>
          <w:b/>
          <w:bCs/>
        </w:rPr>
      </w:pPr>
      <w:r w:rsidRPr="008A2FD2">
        <w:rPr>
          <w:b/>
          <w:bCs/>
        </w:rPr>
        <w:t>PO3: Quantitative and Statistical Competence</w:t>
      </w:r>
    </w:p>
    <w:p w:rsidR="008A2FD2" w:rsidRPr="008A2FD2" w:rsidRDefault="008A2FD2" w:rsidP="004B611B">
      <w:pPr>
        <w:spacing w:line="240" w:lineRule="auto"/>
      </w:pPr>
      <w:r w:rsidRPr="008A2FD2">
        <w:t>Graduates will be able to apply statistical, mathematical, and basic econometric tools for economic analysis, data interpretation, and evidence-based conclusions.</w:t>
      </w:r>
    </w:p>
    <w:p w:rsidR="008A2FD2" w:rsidRPr="008A2FD2" w:rsidRDefault="008A2FD2" w:rsidP="004B611B">
      <w:pPr>
        <w:spacing w:after="0" w:line="240" w:lineRule="auto"/>
        <w:ind w:firstLine="720"/>
        <w:rPr>
          <w:b/>
          <w:bCs/>
        </w:rPr>
      </w:pPr>
      <w:r w:rsidRPr="008A2FD2">
        <w:rPr>
          <w:b/>
          <w:bCs/>
        </w:rPr>
        <w:t>PO4: Problem-Solving Skills</w:t>
      </w:r>
    </w:p>
    <w:p w:rsidR="008A2FD2" w:rsidRPr="008A2FD2" w:rsidRDefault="008A2FD2" w:rsidP="004B611B">
      <w:pPr>
        <w:spacing w:line="240" w:lineRule="auto"/>
      </w:pPr>
      <w:r w:rsidRPr="008A2FD2">
        <w:t>Graduates will identify economic problems and propose logical and feasible solutions using appropriate economic frameworks and empirical methods.</w:t>
      </w:r>
    </w:p>
    <w:p w:rsidR="008A2FD2" w:rsidRPr="008A2FD2" w:rsidRDefault="008A2FD2" w:rsidP="004B611B">
      <w:pPr>
        <w:spacing w:after="0" w:line="240" w:lineRule="auto"/>
        <w:ind w:firstLine="720"/>
        <w:rPr>
          <w:b/>
          <w:bCs/>
        </w:rPr>
      </w:pPr>
      <w:r w:rsidRPr="008A2FD2">
        <w:rPr>
          <w:b/>
          <w:bCs/>
        </w:rPr>
        <w:t>PO5: Research and Inquiry Ability</w:t>
      </w:r>
    </w:p>
    <w:p w:rsidR="008A2FD2" w:rsidRPr="008A2FD2" w:rsidRDefault="008A2FD2" w:rsidP="004B611B">
      <w:pPr>
        <w:spacing w:line="240" w:lineRule="auto"/>
      </w:pPr>
      <w:r w:rsidRPr="008A2FD2">
        <w:t xml:space="preserve">Graduates will demonstrate the ability to formulate research questions, collect and analyze data, and present research findings </w:t>
      </w:r>
      <w:r w:rsidR="00896EB9" w:rsidRPr="00896EB9">
        <w:t>in accordance with</w:t>
      </w:r>
      <w:r w:rsidRPr="008A2FD2">
        <w:t xml:space="preserve"> academic and ethical standards.</w:t>
      </w:r>
    </w:p>
    <w:p w:rsidR="008A2FD2" w:rsidRPr="008A2FD2" w:rsidRDefault="008A2FD2" w:rsidP="004B611B">
      <w:pPr>
        <w:spacing w:after="0" w:line="240" w:lineRule="auto"/>
        <w:ind w:firstLine="720"/>
        <w:rPr>
          <w:b/>
          <w:bCs/>
        </w:rPr>
      </w:pPr>
      <w:r w:rsidRPr="008A2FD2">
        <w:rPr>
          <w:b/>
          <w:bCs/>
        </w:rPr>
        <w:t>PO6: Communication Skills</w:t>
      </w:r>
    </w:p>
    <w:p w:rsidR="008A2FD2" w:rsidRPr="008A2FD2" w:rsidRDefault="008A2FD2" w:rsidP="004B611B">
      <w:pPr>
        <w:spacing w:line="240" w:lineRule="auto"/>
      </w:pPr>
      <w:r w:rsidRPr="008A2FD2">
        <w:t xml:space="preserve">Graduates will </w:t>
      </w:r>
      <w:r w:rsidR="00896EB9">
        <w:t>effectively communicate economic concepts and analysis through written reports, presentations, and oral discussions, utilizing</w:t>
      </w:r>
      <w:r w:rsidRPr="008A2FD2">
        <w:t xml:space="preserve"> appropriate economic terminology.</w:t>
      </w:r>
    </w:p>
    <w:p w:rsidR="008A2FD2" w:rsidRPr="008A2FD2" w:rsidRDefault="008A2FD2" w:rsidP="004B611B">
      <w:pPr>
        <w:spacing w:after="0" w:line="240" w:lineRule="auto"/>
        <w:ind w:firstLine="720"/>
        <w:rPr>
          <w:b/>
          <w:bCs/>
        </w:rPr>
      </w:pPr>
      <w:r w:rsidRPr="008A2FD2">
        <w:rPr>
          <w:b/>
          <w:bCs/>
        </w:rPr>
        <w:t>PO7: Ethical Values and Social Responsibility</w:t>
      </w:r>
    </w:p>
    <w:p w:rsidR="008A2FD2" w:rsidRPr="008A2FD2" w:rsidRDefault="008A2FD2" w:rsidP="004B611B">
      <w:pPr>
        <w:spacing w:line="240" w:lineRule="auto"/>
      </w:pPr>
      <w:r w:rsidRPr="008A2FD2">
        <w:t>Graduates will exhibit awareness of ethical issues, social responsibility, equity, and sustainability, and understand the role of economics in inclusive and balanced development.</w:t>
      </w:r>
    </w:p>
    <w:p w:rsidR="008A2FD2" w:rsidRPr="008A2FD2" w:rsidRDefault="008A2FD2" w:rsidP="00CA2F82">
      <w:pPr>
        <w:spacing w:after="0" w:line="240" w:lineRule="auto"/>
        <w:ind w:firstLine="720"/>
        <w:rPr>
          <w:b/>
          <w:bCs/>
        </w:rPr>
      </w:pPr>
      <w:r w:rsidRPr="008A2FD2">
        <w:rPr>
          <w:b/>
          <w:bCs/>
        </w:rPr>
        <w:t>PO8: Digital and Technological Proficiency</w:t>
      </w:r>
    </w:p>
    <w:p w:rsidR="008A2FD2" w:rsidRPr="008A2FD2" w:rsidRDefault="008A2FD2" w:rsidP="004B611B">
      <w:pPr>
        <w:spacing w:line="240" w:lineRule="auto"/>
      </w:pPr>
      <w:r w:rsidRPr="008A2FD2">
        <w:t>Graduates will use digital tools, software, and online resources for data analysis, research, and effective dissemination of economic information.</w:t>
      </w:r>
    </w:p>
    <w:p w:rsidR="008A2FD2" w:rsidRPr="00896EB9" w:rsidRDefault="008A2FD2" w:rsidP="00CA2F82">
      <w:pPr>
        <w:spacing w:after="0" w:line="240" w:lineRule="auto"/>
        <w:ind w:firstLine="720"/>
        <w:rPr>
          <w:b/>
          <w:bCs/>
        </w:rPr>
      </w:pPr>
      <w:r w:rsidRPr="008A2FD2">
        <w:rPr>
          <w:b/>
          <w:bCs/>
        </w:rPr>
        <w:t>PO9: Employability and Career Readiness</w:t>
      </w:r>
    </w:p>
    <w:p w:rsidR="00896EB9" w:rsidRPr="008A2FD2" w:rsidRDefault="00896EB9" w:rsidP="004B611B">
      <w:pPr>
        <w:spacing w:line="240" w:lineRule="auto"/>
      </w:pPr>
      <w:r w:rsidRPr="008A2FD2">
        <w:t xml:space="preserve">Graduates will be equipped with skills relevant </w:t>
      </w:r>
      <w:r w:rsidRPr="00896EB9">
        <w:t>to</w:t>
      </w:r>
      <w:r w:rsidRPr="008A2FD2">
        <w:t xml:space="preserve"> employment in banking, finance, government services, research, NGOs, teaching, entrepreneurship, and for pursuing higher education and competitive examinations.</w:t>
      </w:r>
    </w:p>
    <w:p w:rsidR="00896EB9" w:rsidRPr="008A2FD2" w:rsidRDefault="00896EB9" w:rsidP="00CA2F82">
      <w:pPr>
        <w:spacing w:after="0" w:line="240" w:lineRule="auto"/>
        <w:ind w:firstLine="720"/>
        <w:rPr>
          <w:b/>
          <w:bCs/>
        </w:rPr>
      </w:pPr>
      <w:r w:rsidRPr="008A2FD2">
        <w:rPr>
          <w:b/>
          <w:bCs/>
        </w:rPr>
        <w:t>PO10: Lifelong Learning</w:t>
      </w:r>
    </w:p>
    <w:p w:rsidR="008A2FD2" w:rsidRDefault="00896EB9" w:rsidP="00CA2F82">
      <w:pPr>
        <w:spacing w:line="240" w:lineRule="auto"/>
      </w:pPr>
      <w:r w:rsidRPr="008A2FD2">
        <w:t>Graduates will develop the ability for self-directed learning, adaptability, and continuous professional development in a dynamic economic environment.</w:t>
      </w:r>
    </w:p>
    <w:p w:rsidR="008A2FD2" w:rsidRDefault="008A2FD2"/>
    <w:p w:rsidR="00CB34F8" w:rsidRDefault="00CB34F8"/>
    <w:p w:rsidR="002E6E17" w:rsidRDefault="002E6E17" w:rsidP="002E6E17">
      <w:pPr>
        <w:spacing w:after="0" w:line="240" w:lineRule="auto"/>
        <w:jc w:val="center"/>
        <w:rPr>
          <w:b/>
          <w:sz w:val="36"/>
          <w:szCs w:val="36"/>
        </w:rPr>
      </w:pPr>
      <w:r>
        <w:rPr>
          <w:b/>
          <w:sz w:val="36"/>
          <w:szCs w:val="36"/>
        </w:rPr>
        <w:t xml:space="preserve">Four-Year Undergraduate </w:t>
      </w:r>
      <w:proofErr w:type="spellStart"/>
      <w:r>
        <w:rPr>
          <w:b/>
          <w:sz w:val="36"/>
          <w:szCs w:val="36"/>
        </w:rPr>
        <w:t>Programme</w:t>
      </w:r>
      <w:proofErr w:type="spellEnd"/>
      <w:r>
        <w:rPr>
          <w:b/>
          <w:sz w:val="36"/>
          <w:szCs w:val="36"/>
        </w:rPr>
        <w:t xml:space="preserve"> in Economics</w:t>
      </w:r>
    </w:p>
    <w:p w:rsidR="002E6E17" w:rsidRDefault="002E6E17" w:rsidP="002E6E17">
      <w:pPr>
        <w:spacing w:after="0" w:line="240" w:lineRule="auto"/>
        <w:jc w:val="center"/>
        <w:rPr>
          <w:i/>
          <w:sz w:val="32"/>
          <w:szCs w:val="32"/>
        </w:rPr>
      </w:pPr>
      <w:r>
        <w:rPr>
          <w:i/>
          <w:sz w:val="32"/>
          <w:szCs w:val="32"/>
        </w:rPr>
        <w:t>Department of Economics</w:t>
      </w:r>
    </w:p>
    <w:p w:rsidR="002E6E17" w:rsidRDefault="002E6E17" w:rsidP="002E6E17">
      <w:pPr>
        <w:spacing w:after="0" w:line="240" w:lineRule="auto"/>
        <w:jc w:val="center"/>
        <w:rPr>
          <w:i/>
          <w:sz w:val="32"/>
          <w:szCs w:val="32"/>
        </w:rPr>
      </w:pPr>
      <w:r>
        <w:rPr>
          <w:i/>
          <w:sz w:val="32"/>
          <w:szCs w:val="32"/>
        </w:rPr>
        <w:t xml:space="preserve">Jawaharlal Nehru College, </w:t>
      </w:r>
      <w:proofErr w:type="spellStart"/>
      <w:r>
        <w:rPr>
          <w:i/>
          <w:sz w:val="32"/>
          <w:szCs w:val="32"/>
        </w:rPr>
        <w:t>Boko</w:t>
      </w:r>
      <w:proofErr w:type="spellEnd"/>
    </w:p>
    <w:p w:rsidR="00CB34F8" w:rsidRDefault="00CB34F8" w:rsidP="00CB34F8"/>
    <w:p w:rsidR="002E6E17" w:rsidRPr="00D41795" w:rsidRDefault="002E6E17" w:rsidP="002E6E17">
      <w:pPr>
        <w:pStyle w:val="ListParagraph"/>
        <w:jc w:val="center"/>
        <w:rPr>
          <w:rFonts w:ascii="Times New Roman" w:hAnsi="Times New Roman" w:cs="Times New Roman"/>
          <w:b/>
        </w:rPr>
      </w:pPr>
      <w:r w:rsidRPr="00D41795">
        <w:rPr>
          <w:rFonts w:ascii="Times New Roman" w:hAnsi="Times New Roman" w:cs="Times New Roman"/>
          <w:b/>
        </w:rPr>
        <w:t>PROGRAMME SPECIFIC OUTCOMES</w:t>
      </w:r>
      <w:r>
        <w:rPr>
          <w:rFonts w:ascii="Times New Roman" w:hAnsi="Times New Roman" w:cs="Times New Roman"/>
          <w:b/>
        </w:rPr>
        <w:t xml:space="preserve"> (PSOs)</w:t>
      </w:r>
    </w:p>
    <w:p w:rsidR="002E6E17" w:rsidRDefault="002E6E17" w:rsidP="002E6E17">
      <w:pPr>
        <w:spacing w:after="0"/>
        <w:jc w:val="both"/>
        <w:rPr>
          <w:rFonts w:ascii="Times New Roman" w:hAnsi="Times New Roman" w:cs="Times New Roman"/>
        </w:rPr>
      </w:pPr>
      <w:r>
        <w:rPr>
          <w:rFonts w:ascii="Times New Roman" w:eastAsia="Times New Roman" w:hAnsi="Times New Roman" w:cs="Times New Roman"/>
          <w:color w:val="000000"/>
          <w:lang w:eastAsia="en-IN"/>
        </w:rPr>
        <w:tab/>
      </w:r>
      <w:r w:rsidRPr="004574B5">
        <w:rPr>
          <w:rFonts w:ascii="Times New Roman" w:eastAsia="Times New Roman" w:hAnsi="Times New Roman" w:cs="Times New Roman"/>
          <w:color w:val="000000"/>
          <w:lang w:eastAsia="en-IN"/>
        </w:rPr>
        <w:t xml:space="preserve">The </w:t>
      </w:r>
      <w:proofErr w:type="spellStart"/>
      <w:r>
        <w:rPr>
          <w:rFonts w:ascii="Times New Roman" w:eastAsia="Times New Roman" w:hAnsi="Times New Roman" w:cs="Times New Roman"/>
          <w:color w:val="000000"/>
          <w:lang w:eastAsia="en-IN"/>
        </w:rPr>
        <w:t>programis</w:t>
      </w:r>
      <w:proofErr w:type="spellEnd"/>
      <w:r>
        <w:rPr>
          <w:rFonts w:ascii="Times New Roman" w:eastAsia="Times New Roman" w:hAnsi="Times New Roman" w:cs="Times New Roman"/>
          <w:color w:val="000000"/>
          <w:lang w:eastAsia="en-IN"/>
        </w:rPr>
        <w:t xml:space="preserve"> designed to</w:t>
      </w:r>
      <w:r w:rsidRPr="004574B5">
        <w:rPr>
          <w:rFonts w:ascii="Times New Roman" w:eastAsia="Times New Roman" w:hAnsi="Times New Roman" w:cs="Times New Roman"/>
          <w:color w:val="000000"/>
          <w:lang w:eastAsia="en-IN"/>
        </w:rPr>
        <w:t xml:space="preserve"> provide students a </w:t>
      </w:r>
      <w:r>
        <w:rPr>
          <w:rFonts w:ascii="Times New Roman" w:eastAsia="Times New Roman" w:hAnsi="Times New Roman" w:cs="Times New Roman"/>
          <w:color w:val="000000"/>
          <w:lang w:eastAsia="en-IN"/>
        </w:rPr>
        <w:t>well-rounded</w:t>
      </w:r>
      <w:r w:rsidRPr="004574B5">
        <w:rPr>
          <w:rFonts w:ascii="Times New Roman" w:eastAsia="Times New Roman" w:hAnsi="Times New Roman" w:cs="Times New Roman"/>
          <w:color w:val="000000"/>
          <w:lang w:eastAsia="en-IN"/>
        </w:rPr>
        <w:t xml:space="preserve"> education in Economics. The teaching of various courses in Economics will help the students to acquire in-depth knowledge and understanding of the functioning and performance of the Indian and other global </w:t>
      </w:r>
      <w:proofErr w:type="spellStart"/>
      <w:r w:rsidRPr="004574B5">
        <w:rPr>
          <w:rFonts w:ascii="Times New Roman" w:eastAsia="Times New Roman" w:hAnsi="Times New Roman" w:cs="Times New Roman"/>
          <w:color w:val="000000"/>
          <w:lang w:eastAsia="en-IN"/>
        </w:rPr>
        <w:t>economies.</w:t>
      </w:r>
      <w:r w:rsidRPr="00BF1C2A">
        <w:rPr>
          <w:rFonts w:ascii="Times New Roman" w:hAnsi="Times New Roman" w:cs="Times New Roman"/>
        </w:rPr>
        <w:t>The</w:t>
      </w:r>
      <w:proofErr w:type="spellEnd"/>
      <w:r w:rsidRPr="00BF1C2A">
        <w:rPr>
          <w:rFonts w:ascii="Times New Roman" w:hAnsi="Times New Roman" w:cs="Times New Roman"/>
        </w:rPr>
        <w:t xml:space="preserve"> students will be taught theory as well as the practical aspects of Economic Science. They would begin with fundamental concepts and then as they progress to higher semesters they would be introduced to more sophisticated and intricate concepts.</w:t>
      </w:r>
    </w:p>
    <w:p w:rsidR="002E6E17" w:rsidRPr="00584EBD" w:rsidRDefault="002E6E17" w:rsidP="002E6E17">
      <w:pPr>
        <w:spacing w:after="0" w:line="240" w:lineRule="auto"/>
        <w:jc w:val="both"/>
        <w:rPr>
          <w:rFonts w:ascii="Times New Roman" w:eastAsia="Times New Roman" w:hAnsi="Times New Roman" w:cs="Times New Roman"/>
          <w:lang w:eastAsia="en-IN"/>
        </w:rPr>
      </w:pPr>
    </w:p>
    <w:p w:rsidR="00EE3F25" w:rsidRPr="002E6E17" w:rsidRDefault="002E6E17" w:rsidP="002E6E17">
      <w:pPr>
        <w:rPr>
          <w:rFonts w:ascii="Times New Roman" w:hAnsi="Times New Roman" w:cs="Times New Roman"/>
        </w:rPr>
      </w:pPr>
      <w:r w:rsidRPr="00BF1C2A">
        <w:rPr>
          <w:rFonts w:ascii="Times New Roman" w:hAnsi="Times New Roman" w:cs="Times New Roman"/>
        </w:rPr>
        <w:tab/>
        <w:t xml:space="preserve">The following are general </w:t>
      </w:r>
      <w:proofErr w:type="spellStart"/>
      <w:r w:rsidRPr="00BF1C2A">
        <w:rPr>
          <w:rFonts w:ascii="Times New Roman" w:hAnsi="Times New Roman" w:cs="Times New Roman"/>
        </w:rPr>
        <w:t>Programme</w:t>
      </w:r>
      <w:proofErr w:type="spellEnd"/>
      <w:r w:rsidRPr="00BF1C2A">
        <w:rPr>
          <w:rFonts w:ascii="Times New Roman" w:hAnsi="Times New Roman" w:cs="Times New Roman"/>
        </w:rPr>
        <w:t xml:space="preserve"> </w:t>
      </w:r>
      <w:r>
        <w:rPr>
          <w:rFonts w:ascii="Times New Roman" w:hAnsi="Times New Roman" w:cs="Times New Roman"/>
        </w:rPr>
        <w:t xml:space="preserve">Specific </w:t>
      </w:r>
      <w:r w:rsidRPr="00BF1C2A">
        <w:rPr>
          <w:rFonts w:ascii="Times New Roman" w:hAnsi="Times New Roman" w:cs="Times New Roman"/>
        </w:rPr>
        <w:t xml:space="preserve">Outcomes </w:t>
      </w:r>
      <w:r>
        <w:rPr>
          <w:rFonts w:ascii="Times New Roman" w:hAnsi="Times New Roman" w:cs="Times New Roman"/>
        </w:rPr>
        <w:t xml:space="preserve">of </w:t>
      </w:r>
      <w:r w:rsidRPr="00B0260D">
        <w:rPr>
          <w:rFonts w:ascii="Times New Roman" w:hAnsi="Times New Roman" w:cs="Times New Roman"/>
          <w:b/>
        </w:rPr>
        <w:t>Four</w:t>
      </w:r>
      <w:r>
        <w:rPr>
          <w:rFonts w:ascii="Times New Roman" w:hAnsi="Times New Roman" w:cs="Times New Roman"/>
          <w:b/>
        </w:rPr>
        <w:t>-</w:t>
      </w:r>
      <w:r w:rsidRPr="00B0260D">
        <w:rPr>
          <w:rFonts w:ascii="Times New Roman" w:hAnsi="Times New Roman" w:cs="Times New Roman"/>
          <w:b/>
        </w:rPr>
        <w:t xml:space="preserve">Year Undergraduate Programs </w:t>
      </w:r>
      <w:r w:rsidRPr="00E040AE">
        <w:rPr>
          <w:rFonts w:ascii="Times New Roman" w:hAnsi="Times New Roman" w:cs="Times New Roman"/>
          <w:b/>
          <w:i/>
          <w:iCs/>
          <w:sz w:val="20"/>
          <w:szCs w:val="20"/>
        </w:rPr>
        <w:t xml:space="preserve">(FYUGP) </w:t>
      </w:r>
      <w:r w:rsidRPr="00B0260D">
        <w:rPr>
          <w:rFonts w:ascii="Times New Roman" w:hAnsi="Times New Roman" w:cs="Times New Roman"/>
          <w:b/>
        </w:rPr>
        <w:t>in Economic</w:t>
      </w:r>
      <w:r w:rsidRPr="00BF1C2A">
        <w:rPr>
          <w:rFonts w:ascii="Times New Roman" w:hAnsi="Times New Roman" w:cs="Times New Roman"/>
        </w:rPr>
        <w:t>s under the NEP-2020 framework</w:t>
      </w:r>
      <w:r>
        <w:rPr>
          <w:rFonts w:ascii="Times New Roman" w:hAnsi="Times New Roman" w:cs="Times New Roman"/>
        </w:rPr>
        <w:t xml:space="preserve">. </w:t>
      </w:r>
      <w:r w:rsidR="00EE3F25" w:rsidRPr="00EE3F25">
        <w:t>After successful completion of the FYUGP in Economics,</w:t>
      </w:r>
      <w:r w:rsidR="00EE3F25">
        <w:t xml:space="preserve"> students</w:t>
      </w:r>
      <w:r w:rsidR="00EE3F25" w:rsidRPr="00EE3F25">
        <w:t xml:space="preserve"> will be able to:</w:t>
      </w:r>
    </w:p>
    <w:p w:rsidR="00CB34F8" w:rsidRPr="00CB34F8" w:rsidRDefault="00CB34F8" w:rsidP="00EE3F25">
      <w:pPr>
        <w:ind w:firstLine="720"/>
        <w:rPr>
          <w:b/>
          <w:bCs/>
        </w:rPr>
      </w:pPr>
      <w:r w:rsidRPr="00CB34F8">
        <w:rPr>
          <w:b/>
          <w:bCs/>
        </w:rPr>
        <w:t>PSO1: Application of Economic Theory</w:t>
      </w:r>
    </w:p>
    <w:p w:rsidR="00CB34F8" w:rsidRPr="00CB34F8" w:rsidRDefault="00CB34F8" w:rsidP="00CB34F8">
      <w:r w:rsidRPr="00CB34F8">
        <w:t>Graduates will be able to apply microeconomic and macroeconomic theories to analyze market behavior, income determination, inflation, unemployment, economic growth, and development issues.</w:t>
      </w:r>
    </w:p>
    <w:p w:rsidR="00CB34F8" w:rsidRPr="00CB34F8" w:rsidRDefault="00CB34F8" w:rsidP="00EE3F25">
      <w:pPr>
        <w:ind w:firstLine="720"/>
        <w:rPr>
          <w:b/>
          <w:bCs/>
        </w:rPr>
      </w:pPr>
      <w:r w:rsidRPr="00CB34F8">
        <w:rPr>
          <w:b/>
          <w:bCs/>
        </w:rPr>
        <w:t>PSO2: Economic Data Analysis</w:t>
      </w:r>
    </w:p>
    <w:p w:rsidR="00CB34F8" w:rsidRPr="00CB34F8" w:rsidRDefault="00CB34F8" w:rsidP="00CB34F8">
      <w:r w:rsidRPr="00CB34F8">
        <w:t>Graduates will acquire the ability to collect, organize, analyze, and interpret economic data using statistical and quantitative techniques relevant to economic inquiry.</w:t>
      </w:r>
    </w:p>
    <w:p w:rsidR="00CB34F8" w:rsidRPr="00CB34F8" w:rsidRDefault="00CB34F8" w:rsidP="00EE3F25">
      <w:pPr>
        <w:ind w:firstLine="720"/>
        <w:rPr>
          <w:b/>
          <w:bCs/>
        </w:rPr>
      </w:pPr>
      <w:r w:rsidRPr="00CB34F8">
        <w:rPr>
          <w:b/>
          <w:bCs/>
        </w:rPr>
        <w:t>PSO3: Public Policy and Governance Analysis</w:t>
      </w:r>
    </w:p>
    <w:p w:rsidR="00CB34F8" w:rsidRPr="00CB34F8" w:rsidRDefault="00CB34F8" w:rsidP="00CB34F8">
      <w:r w:rsidRPr="00CB34F8">
        <w:t>Graduates will be able to evaluate public policies, fiscal and monetary measures, and government interventions with reference to economic efficiency, equity, and social welfare.</w:t>
      </w:r>
    </w:p>
    <w:p w:rsidR="00CB34F8" w:rsidRPr="00CB34F8" w:rsidRDefault="00CB34F8" w:rsidP="00EE3F25">
      <w:pPr>
        <w:ind w:firstLine="720"/>
        <w:rPr>
          <w:b/>
          <w:bCs/>
        </w:rPr>
      </w:pPr>
      <w:r w:rsidRPr="00CB34F8">
        <w:rPr>
          <w:b/>
          <w:bCs/>
        </w:rPr>
        <w:t>PSO4: Development and Regional Economics</w:t>
      </w:r>
    </w:p>
    <w:p w:rsidR="00CB34F8" w:rsidRPr="00CB34F8" w:rsidRDefault="00CB34F8" w:rsidP="00CB34F8">
      <w:r w:rsidRPr="00CB34F8">
        <w:t>Graduates will develop an understanding of development challenges, regional disparities, poverty, unemployment, and inclusive growth, with special reference to India and the North-Eastern region.</w:t>
      </w:r>
    </w:p>
    <w:p w:rsidR="00CB34F8" w:rsidRPr="00CB34F8" w:rsidRDefault="00CB34F8" w:rsidP="00EE3F25">
      <w:pPr>
        <w:ind w:firstLine="720"/>
        <w:rPr>
          <w:b/>
          <w:bCs/>
        </w:rPr>
      </w:pPr>
      <w:r w:rsidRPr="00CB34F8">
        <w:rPr>
          <w:b/>
          <w:bCs/>
        </w:rPr>
        <w:t>PSO5: International Economic Analysis</w:t>
      </w:r>
    </w:p>
    <w:p w:rsidR="00CB34F8" w:rsidRPr="00CB34F8" w:rsidRDefault="00CB34F8" w:rsidP="00CB34F8">
      <w:r w:rsidRPr="00CB34F8">
        <w:t>Graduates will be able to analyze international trade, balance of payments, exchange rates, and globalization, and assess their impact on the Indian economy.</w:t>
      </w:r>
    </w:p>
    <w:p w:rsidR="00CB34F8" w:rsidRPr="00CB34F8" w:rsidRDefault="00CB34F8" w:rsidP="00EE3F25">
      <w:pPr>
        <w:ind w:firstLine="720"/>
        <w:rPr>
          <w:b/>
          <w:bCs/>
        </w:rPr>
      </w:pPr>
      <w:r w:rsidRPr="00CB34F8">
        <w:rPr>
          <w:b/>
          <w:bCs/>
        </w:rPr>
        <w:t>PSO6: Financial and Monetary Analysis</w:t>
      </w:r>
    </w:p>
    <w:p w:rsidR="00CB34F8" w:rsidRPr="00CB34F8" w:rsidRDefault="00CB34F8" w:rsidP="00CB34F8">
      <w:r w:rsidRPr="00CB34F8">
        <w:t>Graduates will gain insight into financial markets, banking systems, and monetary institutions, and analyze issues related to inflation, credit, and financial stability.</w:t>
      </w:r>
    </w:p>
    <w:p w:rsidR="00CB34F8" w:rsidRPr="00CB34F8" w:rsidRDefault="00CB34F8" w:rsidP="00EE3F25">
      <w:pPr>
        <w:ind w:firstLine="720"/>
        <w:rPr>
          <w:b/>
          <w:bCs/>
        </w:rPr>
      </w:pPr>
      <w:r w:rsidRPr="00CB34F8">
        <w:rPr>
          <w:b/>
          <w:bCs/>
        </w:rPr>
        <w:lastRenderedPageBreak/>
        <w:t>PSO7: Research and Project Skills</w:t>
      </w:r>
    </w:p>
    <w:p w:rsidR="00CB34F8" w:rsidRPr="00CB34F8" w:rsidRDefault="00CB34F8" w:rsidP="00CB34F8">
      <w:r w:rsidRPr="00CB34F8">
        <w:t>Graduates will demonstrate the ability to undertake basic economic research, prepare project reports, and present findings using appropriate academic conventions.</w:t>
      </w:r>
    </w:p>
    <w:p w:rsidR="00CB34F8" w:rsidRPr="00CB34F8" w:rsidRDefault="00CB34F8" w:rsidP="00EE3F25">
      <w:pPr>
        <w:ind w:firstLine="720"/>
        <w:rPr>
          <w:b/>
          <w:bCs/>
        </w:rPr>
      </w:pPr>
      <w:r w:rsidRPr="00CB34F8">
        <w:rPr>
          <w:b/>
          <w:bCs/>
        </w:rPr>
        <w:t>PSO8: Professional and Ethical Competence</w:t>
      </w:r>
    </w:p>
    <w:p w:rsidR="00CB34F8" w:rsidRPr="00CB34F8" w:rsidRDefault="00CB34F8" w:rsidP="00CB34F8">
      <w:r w:rsidRPr="00CB34F8">
        <w:t>Graduates will exhibit ethical reasoning, professionalism, and social sensitivity in economic analysis and decision-making.</w:t>
      </w:r>
    </w:p>
    <w:p w:rsidR="00CB34F8" w:rsidRDefault="00CB34F8"/>
    <w:sectPr w:rsidR="00CB34F8" w:rsidSect="00803868">
      <w:pgSz w:w="12240" w:h="15840"/>
      <w:pgMar w:top="568" w:right="1440" w:bottom="36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libri Light">
    <w:altName w:val="Arial"/>
    <w:charset w:val="00"/>
    <w:family w:val="swiss"/>
    <w:pitch w:val="variable"/>
    <w:sig w:usb0="00000000" w:usb1="C2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A2FD2"/>
    <w:rsid w:val="00024C70"/>
    <w:rsid w:val="002E6E17"/>
    <w:rsid w:val="003B5D4B"/>
    <w:rsid w:val="003C1712"/>
    <w:rsid w:val="004B611B"/>
    <w:rsid w:val="007C212B"/>
    <w:rsid w:val="00803868"/>
    <w:rsid w:val="00896EB9"/>
    <w:rsid w:val="008A2FD2"/>
    <w:rsid w:val="009076EA"/>
    <w:rsid w:val="009E40E6"/>
    <w:rsid w:val="00A80233"/>
    <w:rsid w:val="00BD1F57"/>
    <w:rsid w:val="00CA2F82"/>
    <w:rsid w:val="00CB34F8"/>
    <w:rsid w:val="00EE3F25"/>
    <w:rsid w:val="00FA7C50"/>
  </w:rsids>
  <m:mathPr>
    <m:mathFont m:val="Cambria Math"/>
    <m:brkBin m:val="before"/>
    <m:brkBinSub m:val="--"/>
    <m:smallFrac/>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76EA"/>
  </w:style>
  <w:style w:type="paragraph" w:styleId="Heading1">
    <w:name w:val="heading 1"/>
    <w:basedOn w:val="Normal"/>
    <w:next w:val="Normal"/>
    <w:link w:val="Heading1Char"/>
    <w:uiPriority w:val="9"/>
    <w:qFormat/>
    <w:rsid w:val="008A2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2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2FD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2FD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A2FD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A2FD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2FD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2FD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2FD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2FD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2FD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2FD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2FD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A2FD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A2F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2F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2F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2FD2"/>
    <w:rPr>
      <w:rFonts w:eastAsiaTheme="majorEastAsia" w:cstheme="majorBidi"/>
      <w:color w:val="272727" w:themeColor="text1" w:themeTint="D8"/>
    </w:rPr>
  </w:style>
  <w:style w:type="paragraph" w:styleId="Title">
    <w:name w:val="Title"/>
    <w:basedOn w:val="Normal"/>
    <w:next w:val="Normal"/>
    <w:link w:val="TitleChar"/>
    <w:uiPriority w:val="10"/>
    <w:qFormat/>
    <w:rsid w:val="008A2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2F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2FD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2F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2FD2"/>
    <w:pPr>
      <w:spacing w:before="160"/>
      <w:jc w:val="center"/>
    </w:pPr>
    <w:rPr>
      <w:i/>
      <w:iCs/>
      <w:color w:val="404040" w:themeColor="text1" w:themeTint="BF"/>
    </w:rPr>
  </w:style>
  <w:style w:type="character" w:customStyle="1" w:styleId="QuoteChar">
    <w:name w:val="Quote Char"/>
    <w:basedOn w:val="DefaultParagraphFont"/>
    <w:link w:val="Quote"/>
    <w:uiPriority w:val="29"/>
    <w:rsid w:val="008A2FD2"/>
    <w:rPr>
      <w:i/>
      <w:iCs/>
      <w:color w:val="404040" w:themeColor="text1" w:themeTint="BF"/>
    </w:rPr>
  </w:style>
  <w:style w:type="paragraph" w:styleId="ListParagraph">
    <w:name w:val="List Paragraph"/>
    <w:basedOn w:val="Normal"/>
    <w:uiPriority w:val="34"/>
    <w:qFormat/>
    <w:rsid w:val="008A2FD2"/>
    <w:pPr>
      <w:ind w:left="720"/>
      <w:contextualSpacing/>
    </w:pPr>
  </w:style>
  <w:style w:type="character" w:styleId="IntenseEmphasis">
    <w:name w:val="Intense Emphasis"/>
    <w:basedOn w:val="DefaultParagraphFont"/>
    <w:uiPriority w:val="21"/>
    <w:qFormat/>
    <w:rsid w:val="008A2FD2"/>
    <w:rPr>
      <w:i/>
      <w:iCs/>
      <w:color w:val="2F5496" w:themeColor="accent1" w:themeShade="BF"/>
    </w:rPr>
  </w:style>
  <w:style w:type="paragraph" w:styleId="IntenseQuote">
    <w:name w:val="Intense Quote"/>
    <w:basedOn w:val="Normal"/>
    <w:next w:val="Normal"/>
    <w:link w:val="IntenseQuoteChar"/>
    <w:uiPriority w:val="30"/>
    <w:qFormat/>
    <w:rsid w:val="008A2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2FD2"/>
    <w:rPr>
      <w:i/>
      <w:iCs/>
      <w:color w:val="2F5496" w:themeColor="accent1" w:themeShade="BF"/>
    </w:rPr>
  </w:style>
  <w:style w:type="character" w:styleId="IntenseReference">
    <w:name w:val="Intense Reference"/>
    <w:basedOn w:val="DefaultParagraphFont"/>
    <w:uiPriority w:val="32"/>
    <w:qFormat/>
    <w:rsid w:val="008A2FD2"/>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divs>
    <w:div w:id="1907377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757</Words>
  <Characters>4315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Bau Nriame Kuizebe</dc:creator>
  <cp:keywords/>
  <dc:description/>
  <cp:lastModifiedBy>Economics</cp:lastModifiedBy>
  <cp:revision>14</cp:revision>
  <dcterms:created xsi:type="dcterms:W3CDTF">2025-12-30T15:20:00Z</dcterms:created>
  <dcterms:modified xsi:type="dcterms:W3CDTF">2025-12-31T07:43:00Z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cd57ef00-57af-4ecd-9cd5-61ec0ae00628</vt:lpwstr>
  </property>
</Properties>
</file>